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2F8" w14:textId="60F8AB60" w:rsidR="00E94101" w:rsidRPr="00E94101" w:rsidRDefault="00E94101" w:rsidP="00E9410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ESCUELAS DEPORTIVAS MUNICIPALES – LA LASTRILLA – 2025/2026</w:t>
      </w:r>
    </w:p>
    <w:p w14:paraId="7A855CF2" w14:textId="3A1B1F7C" w:rsidR="00E94101" w:rsidRDefault="00E94101" w:rsidP="00E94101">
      <w:pPr>
        <w:spacing w:before="120"/>
        <w:jc w:val="center"/>
        <w:rPr>
          <w:rFonts w:ascii="Century Gothic" w:hAnsi="Century Gothic"/>
          <w:b/>
          <w:sz w:val="28"/>
          <w:szCs w:val="28"/>
        </w:rPr>
      </w:pPr>
      <w:r w:rsidRPr="009A7FC1">
        <w:rPr>
          <w:rFonts w:ascii="Century Gothic" w:hAnsi="Century Gothic"/>
          <w:b/>
          <w:sz w:val="28"/>
          <w:szCs w:val="28"/>
        </w:rPr>
        <w:t>AJEDREZ</w:t>
      </w:r>
    </w:p>
    <w:p w14:paraId="479FEA46" w14:textId="77777777" w:rsidR="009A7FC1" w:rsidRPr="00E94101" w:rsidRDefault="009A7FC1" w:rsidP="009A7FC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HOJA DE INSCRIPCIÓN</w:t>
      </w:r>
    </w:p>
    <w:p w14:paraId="694B9B95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49CA415" w14:textId="1DF61BB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E94101" w:rsidRPr="00F10924" w14:paraId="0F517F70" w14:textId="77777777" w:rsidTr="00BB2955">
        <w:tc>
          <w:tcPr>
            <w:tcW w:w="9288" w:type="dxa"/>
            <w:gridSpan w:val="2"/>
            <w:shd w:val="pct5" w:color="auto" w:fill="auto"/>
            <w:vAlign w:val="center"/>
          </w:tcPr>
          <w:p w14:paraId="2419DD74" w14:textId="46E2C8B5" w:rsidR="00E94101" w:rsidRPr="00F10924" w:rsidRDefault="00BB2955" w:rsidP="00BB295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bCs/>
                <w:sz w:val="22"/>
                <w:szCs w:val="22"/>
              </w:rPr>
              <w:t>DATOS DEL NIÑO/A</w:t>
            </w:r>
          </w:p>
        </w:tc>
      </w:tr>
      <w:tr w:rsidR="00E94101" w:rsidRPr="00F10924" w14:paraId="495543EF" w14:textId="77777777" w:rsidTr="00E94101">
        <w:tc>
          <w:tcPr>
            <w:tcW w:w="2405" w:type="dxa"/>
            <w:vAlign w:val="center"/>
          </w:tcPr>
          <w:p w14:paraId="7D91AE84" w14:textId="66A5293A" w:rsidR="00E94101" w:rsidRPr="00F10924" w:rsidRDefault="00BB2955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Apellidos y nombre</w:t>
            </w:r>
          </w:p>
        </w:tc>
        <w:tc>
          <w:tcPr>
            <w:tcW w:w="6883" w:type="dxa"/>
          </w:tcPr>
          <w:p w14:paraId="58E0F64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DE63004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671BF38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D.N.I.</w:t>
            </w:r>
          </w:p>
        </w:tc>
        <w:tc>
          <w:tcPr>
            <w:tcW w:w="6883" w:type="dxa"/>
          </w:tcPr>
          <w:p w14:paraId="365960E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3B8EF212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22CCDD9A" w14:textId="1B7D041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6883" w:type="dxa"/>
          </w:tcPr>
          <w:p w14:paraId="285E0FC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59398A0" w14:textId="77777777" w:rsidTr="00E94101">
        <w:trPr>
          <w:trHeight w:val="424"/>
        </w:trPr>
        <w:tc>
          <w:tcPr>
            <w:tcW w:w="2405" w:type="dxa"/>
            <w:vAlign w:val="center"/>
          </w:tcPr>
          <w:p w14:paraId="75E974A7" w14:textId="22B7D0C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</w:p>
        </w:tc>
        <w:tc>
          <w:tcPr>
            <w:tcW w:w="6883" w:type="dxa"/>
          </w:tcPr>
          <w:p w14:paraId="182D1BE3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278162A" w14:textId="77777777" w:rsidTr="00E94101">
        <w:trPr>
          <w:trHeight w:val="518"/>
        </w:trPr>
        <w:tc>
          <w:tcPr>
            <w:tcW w:w="2405" w:type="dxa"/>
            <w:vAlign w:val="center"/>
          </w:tcPr>
          <w:p w14:paraId="5A52FEB3" w14:textId="5B4632E5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6883" w:type="dxa"/>
          </w:tcPr>
          <w:p w14:paraId="3D020B4B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43352A3C" w14:textId="77777777" w:rsidTr="00E94101">
        <w:trPr>
          <w:trHeight w:val="368"/>
        </w:trPr>
        <w:tc>
          <w:tcPr>
            <w:tcW w:w="2405" w:type="dxa"/>
            <w:vAlign w:val="center"/>
          </w:tcPr>
          <w:p w14:paraId="23F6FB8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883" w:type="dxa"/>
          </w:tcPr>
          <w:p w14:paraId="551C8C0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0801D08D" w14:textId="77777777" w:rsidTr="00E94101">
        <w:trPr>
          <w:trHeight w:val="540"/>
        </w:trPr>
        <w:tc>
          <w:tcPr>
            <w:tcW w:w="2405" w:type="dxa"/>
            <w:vAlign w:val="center"/>
          </w:tcPr>
          <w:p w14:paraId="69A20807" w14:textId="30969790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 xml:space="preserve"> de tarjeta sanitaria</w:t>
            </w:r>
          </w:p>
        </w:tc>
        <w:tc>
          <w:tcPr>
            <w:tcW w:w="6883" w:type="dxa"/>
            <w:vAlign w:val="center"/>
          </w:tcPr>
          <w:p w14:paraId="081AD248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CYL</w:t>
            </w:r>
          </w:p>
        </w:tc>
      </w:tr>
    </w:tbl>
    <w:p w14:paraId="48AA7422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361E0F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CUOTA ANUAL: EMPADRONADOS</w:t>
      </w:r>
    </w:p>
    <w:p w14:paraId="6B1E94DD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Una inscripción: 40 euros.</w:t>
      </w:r>
    </w:p>
    <w:p w14:paraId="0F41D7DA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Dos inscripciones por familia: 70 euros.</w:t>
      </w:r>
    </w:p>
    <w:p w14:paraId="6C027985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 xml:space="preserve">A partir de la tercera inscripción, por familia, se sumarán 20 euros por cada módulo más. </w:t>
      </w:r>
    </w:p>
    <w:p w14:paraId="35FCCD6A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E613D24" w14:textId="1C414D4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10924">
        <w:rPr>
          <w:rFonts w:asciiTheme="minorHAnsi" w:hAnsiTheme="minorHAnsi" w:cstheme="minorHAnsi"/>
          <w:bCs/>
          <w:sz w:val="22"/>
          <w:szCs w:val="22"/>
        </w:rPr>
        <w:t>Cuentas bancarias donde efectuar el ingreso:</w:t>
      </w:r>
    </w:p>
    <w:p w14:paraId="33735B8E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b/>
          <w:bCs/>
          <w:sz w:val="22"/>
          <w:szCs w:val="22"/>
        </w:rPr>
        <w:t>BBVA</w:t>
      </w:r>
      <w:r w:rsidRPr="00F10924">
        <w:rPr>
          <w:rFonts w:asciiTheme="minorHAnsi" w:hAnsiTheme="minorHAnsi" w:cstheme="minorHAnsi"/>
          <w:sz w:val="22"/>
          <w:szCs w:val="22"/>
        </w:rPr>
        <w:t xml:space="preserve"> ES73 0182 6225 4302 0040 0531   /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F10924">
        <w:rPr>
          <w:rFonts w:asciiTheme="minorHAnsi" w:hAnsiTheme="minorHAnsi" w:cstheme="minorHAnsi"/>
          <w:b/>
          <w:bCs/>
          <w:snapToGrid w:val="0"/>
          <w:sz w:val="22"/>
          <w:szCs w:val="22"/>
        </w:rPr>
        <w:t>CAIXABANK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ES93 2100 1558 9913 0023 6072</w:t>
      </w:r>
    </w:p>
    <w:p w14:paraId="6B8C2961" w14:textId="503CB0C7" w:rsidR="00E94101" w:rsidRPr="00F10924" w:rsidRDefault="00E94101" w:rsidP="00BB61BF">
      <w:pPr>
        <w:spacing w:line="300" w:lineRule="auto"/>
        <w:ind w:firstLine="65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Concepto: </w:t>
      </w:r>
      <w:r w:rsidR="0099383E" w:rsidRPr="00F10924">
        <w:rPr>
          <w:rFonts w:asciiTheme="minorHAnsi" w:hAnsiTheme="minorHAnsi" w:cstheme="minorHAnsi"/>
          <w:i/>
          <w:iCs/>
          <w:sz w:val="22"/>
          <w:szCs w:val="22"/>
        </w:rPr>
        <w:t>AJEDREZ</w:t>
      </w:r>
      <w:r w:rsidRPr="00F10924">
        <w:rPr>
          <w:rFonts w:asciiTheme="minorHAnsi" w:hAnsiTheme="minorHAnsi" w:cstheme="minorHAnsi"/>
          <w:i/>
          <w:iCs/>
          <w:sz w:val="22"/>
          <w:szCs w:val="22"/>
        </w:rPr>
        <w:t xml:space="preserve">, y </w:t>
      </w:r>
      <w:r w:rsidR="00BB61BF" w:rsidRPr="00BB61BF">
        <w:rPr>
          <w:rFonts w:asciiTheme="minorHAnsi" w:hAnsiTheme="minorHAnsi" w:cstheme="minorHAnsi"/>
          <w:i/>
          <w:iCs/>
          <w:sz w:val="22"/>
          <w:szCs w:val="22"/>
        </w:rPr>
        <w:t>Nombre y apellidos del menor</w:t>
      </w:r>
    </w:p>
    <w:p w14:paraId="0B1F29BD" w14:textId="77777777" w:rsidR="00E94101" w:rsidRPr="00F10924" w:rsidRDefault="00E94101" w:rsidP="00E941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0E2BE" w14:textId="2C75F8EE" w:rsidR="00E94101" w:rsidRPr="00F10924" w:rsidRDefault="00E94101" w:rsidP="009A7FC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D./Dª ……………………………………………………………………………………………………………… (padre, madre o tutor/a) con N.I.F.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 xml:space="preserve">., autorizo a mi hijo/a, cuyos datos figuran arriba, a participar en las Escuelas Deportivas Municipales 2025/2026, concretamente en la presente actividad, y declaro que tiene plena aptitud física para la práctica de la misma. </w:t>
      </w:r>
    </w:p>
    <w:p w14:paraId="62577DDF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4AE99" w14:textId="3513FF62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La Lastrilla, a 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</w:t>
      </w:r>
      <w:r w:rsidR="0092745D">
        <w:rPr>
          <w:rFonts w:asciiTheme="minorHAnsi" w:hAnsiTheme="minorHAnsi" w:cstheme="minorHAnsi"/>
          <w:sz w:val="22"/>
          <w:szCs w:val="22"/>
        </w:rPr>
        <w:t>..</w:t>
      </w:r>
      <w:r w:rsidRPr="00F10924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……..…..….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2025.</w:t>
      </w:r>
    </w:p>
    <w:p w14:paraId="6A2B1492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C121F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4012E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215D5D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Fdo.: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</w:t>
      </w:r>
    </w:p>
    <w:p w14:paraId="481AA414" w14:textId="77777777" w:rsidR="00E94101" w:rsidRPr="00054269" w:rsidRDefault="00E94101" w:rsidP="00E94101">
      <w:pPr>
        <w:spacing w:line="300" w:lineRule="auto"/>
        <w:rPr>
          <w:rFonts w:asciiTheme="minorHAnsi" w:hAnsiTheme="minorHAnsi" w:cstheme="minorHAnsi"/>
        </w:rPr>
      </w:pPr>
    </w:p>
    <w:p w14:paraId="1BD3A7DD" w14:textId="3A06A026" w:rsidR="00E80AD1" w:rsidRPr="00E94101" w:rsidRDefault="00E94101" w:rsidP="00E94101">
      <w:pPr>
        <w:spacing w:line="300" w:lineRule="auto"/>
        <w:rPr>
          <w:rFonts w:asciiTheme="minorHAnsi" w:hAnsiTheme="minorHAnsi" w:cstheme="minorHAnsi"/>
          <w:snapToGrid w:val="0"/>
        </w:rPr>
      </w:pPr>
      <w:r w:rsidRPr="00054269">
        <w:rPr>
          <w:rFonts w:asciiTheme="minorHAnsi" w:hAnsiTheme="minorHAnsi" w:cstheme="minorHAnsi"/>
        </w:rPr>
        <w:t>SRA. ALCALDESA-PRESIDENTA DEL AYUNTAMIENTO DE LA LASTRILLA</w:t>
      </w:r>
    </w:p>
    <w:sectPr w:rsidR="00E80AD1" w:rsidRPr="00E9410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6BAF" w14:textId="77777777" w:rsidR="006B1723" w:rsidRDefault="006B1723" w:rsidP="000A74F2">
      <w:r>
        <w:separator/>
      </w:r>
    </w:p>
  </w:endnote>
  <w:endnote w:type="continuationSeparator" w:id="0">
    <w:p w14:paraId="489E505C" w14:textId="77777777" w:rsidR="006B1723" w:rsidRDefault="006B1723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F5E2" w14:textId="77777777" w:rsidR="006B1723" w:rsidRDefault="006B1723" w:rsidP="000A74F2">
      <w:r>
        <w:separator/>
      </w:r>
    </w:p>
  </w:footnote>
  <w:footnote w:type="continuationSeparator" w:id="0">
    <w:p w14:paraId="11CFD5C4" w14:textId="77777777" w:rsidR="006B1723" w:rsidRDefault="006B1723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DC0E38" w:rsidRDefault="003A5031" w:rsidP="00BE162F">
    <w:pPr>
      <w:rPr>
        <w:rFonts w:ascii="Calibri" w:eastAsia="Malgun Gothic" w:hAnsi="Calibri" w:cs="Calibri"/>
        <w:bCs/>
        <w:sz w:val="16"/>
        <w:szCs w:val="16"/>
      </w:rPr>
    </w:pPr>
    <w:r w:rsidRPr="00DC0E38">
      <w:rPr>
        <w:rFonts w:ascii="Calibri" w:eastAsia="Malgun Gothic" w:hAnsi="Calibri" w:cs="Calibri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9FEC327" wp14:editId="12A13EC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78948" cy="576000"/>
          <wp:effectExtent l="0" t="0" r="2540" b="0"/>
          <wp:wrapTight wrapText="bothSides">
            <wp:wrapPolygon edited="0">
              <wp:start x="0" y="0"/>
              <wp:lineTo x="0" y="20719"/>
              <wp:lineTo x="20658" y="20719"/>
              <wp:lineTo x="20658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DC0E38">
      <w:rPr>
        <w:rFonts w:ascii="Calibri" w:eastAsia="Malgun Gothic" w:hAnsi="Calibri" w:cs="Calibri"/>
        <w:b/>
        <w:bCs/>
        <w:sz w:val="16"/>
        <w:szCs w:val="16"/>
      </w:rPr>
      <w:t>AYUNTAMIENTO DE LA LASTRILLA</w:t>
    </w:r>
  </w:p>
  <w:p w14:paraId="17301DFE" w14:textId="77777777" w:rsidR="004124C3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C.I.F.  P-4013000-G</w:t>
    </w:r>
  </w:p>
  <w:p w14:paraId="2BFB60FB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C/ Sol, 15, 40196, La Lastrilla (Segovia)</w:t>
    </w:r>
  </w:p>
  <w:p w14:paraId="65C45080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5F1E3C2F"/>
    <w:multiLevelType w:val="hybridMultilevel"/>
    <w:tmpl w:val="3C0E6DF6"/>
    <w:lvl w:ilvl="0" w:tplc="173E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  <w:num w:numId="3" w16cid:durableId="12126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A74F2"/>
    <w:rsid w:val="000E5B7B"/>
    <w:rsid w:val="000E603F"/>
    <w:rsid w:val="00105CB7"/>
    <w:rsid w:val="00135C74"/>
    <w:rsid w:val="00183E5C"/>
    <w:rsid w:val="001869A7"/>
    <w:rsid w:val="001A5686"/>
    <w:rsid w:val="001B6023"/>
    <w:rsid w:val="001B61CF"/>
    <w:rsid w:val="00201352"/>
    <w:rsid w:val="002042EB"/>
    <w:rsid w:val="00205F0F"/>
    <w:rsid w:val="00207B4A"/>
    <w:rsid w:val="00215201"/>
    <w:rsid w:val="00223880"/>
    <w:rsid w:val="00240051"/>
    <w:rsid w:val="00251518"/>
    <w:rsid w:val="002940FF"/>
    <w:rsid w:val="0029589D"/>
    <w:rsid w:val="002A0BC8"/>
    <w:rsid w:val="002D5498"/>
    <w:rsid w:val="002D7636"/>
    <w:rsid w:val="002E1038"/>
    <w:rsid w:val="002F2BF3"/>
    <w:rsid w:val="00323D2D"/>
    <w:rsid w:val="00330C2D"/>
    <w:rsid w:val="00353035"/>
    <w:rsid w:val="003A5031"/>
    <w:rsid w:val="003B30E3"/>
    <w:rsid w:val="00404E0F"/>
    <w:rsid w:val="00407047"/>
    <w:rsid w:val="004124C3"/>
    <w:rsid w:val="0052067D"/>
    <w:rsid w:val="00525A8B"/>
    <w:rsid w:val="00527E64"/>
    <w:rsid w:val="00576852"/>
    <w:rsid w:val="00583C07"/>
    <w:rsid w:val="005974E0"/>
    <w:rsid w:val="005F6F4F"/>
    <w:rsid w:val="00600A17"/>
    <w:rsid w:val="00612A7B"/>
    <w:rsid w:val="00656794"/>
    <w:rsid w:val="006750E8"/>
    <w:rsid w:val="0068563B"/>
    <w:rsid w:val="00691090"/>
    <w:rsid w:val="006B1723"/>
    <w:rsid w:val="006D0291"/>
    <w:rsid w:val="00785E85"/>
    <w:rsid w:val="00792442"/>
    <w:rsid w:val="007A64CD"/>
    <w:rsid w:val="007E3E2E"/>
    <w:rsid w:val="00804840"/>
    <w:rsid w:val="00806465"/>
    <w:rsid w:val="00806A2D"/>
    <w:rsid w:val="00823C52"/>
    <w:rsid w:val="0083108B"/>
    <w:rsid w:val="008D316B"/>
    <w:rsid w:val="0092745D"/>
    <w:rsid w:val="009564EF"/>
    <w:rsid w:val="0099383E"/>
    <w:rsid w:val="009A0D95"/>
    <w:rsid w:val="009A7FC1"/>
    <w:rsid w:val="00A21A44"/>
    <w:rsid w:val="00AB2475"/>
    <w:rsid w:val="00B130EA"/>
    <w:rsid w:val="00B3122A"/>
    <w:rsid w:val="00B8612E"/>
    <w:rsid w:val="00BB2955"/>
    <w:rsid w:val="00BB61BF"/>
    <w:rsid w:val="00BD776D"/>
    <w:rsid w:val="00BE162F"/>
    <w:rsid w:val="00BF4450"/>
    <w:rsid w:val="00C01475"/>
    <w:rsid w:val="00C46F0F"/>
    <w:rsid w:val="00CA33FF"/>
    <w:rsid w:val="00CA5A99"/>
    <w:rsid w:val="00CC5308"/>
    <w:rsid w:val="00D579E2"/>
    <w:rsid w:val="00DC0E38"/>
    <w:rsid w:val="00DE7E25"/>
    <w:rsid w:val="00DF0D83"/>
    <w:rsid w:val="00E27FE7"/>
    <w:rsid w:val="00E57DA4"/>
    <w:rsid w:val="00E764C9"/>
    <w:rsid w:val="00E80AD1"/>
    <w:rsid w:val="00E94101"/>
    <w:rsid w:val="00EC4619"/>
    <w:rsid w:val="00EE0397"/>
    <w:rsid w:val="00EE53C0"/>
    <w:rsid w:val="00F10924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Ayuntamiento La Lastrilla</cp:lastModifiedBy>
  <cp:revision>2</cp:revision>
  <cp:lastPrinted>2025-06-05T12:11:00Z</cp:lastPrinted>
  <dcterms:created xsi:type="dcterms:W3CDTF">2025-09-05T08:46:00Z</dcterms:created>
  <dcterms:modified xsi:type="dcterms:W3CDTF">2025-09-05T08:46:00Z</dcterms:modified>
</cp:coreProperties>
</file>